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3" w:right="2222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47" w:right="222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120-2023-OPM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Bachiller Universitario en las carreras de Administración y/o Economía 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Negocios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Comercio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Exterior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Hotelería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Turimo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Estadística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Industrial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Ingeniería</w:t>
            </w:r>
          </w:p>
          <w:p>
            <w:pPr>
              <w:pStyle w:val="TableParagraph"/>
              <w:spacing w:line="204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Administrativa,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Cómputo.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10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61" w:lineRule="auto" w:before="162" w:after="0"/>
              <w:ind w:left="107" w:right="102" w:firstLine="0"/>
              <w:jc w:val="left"/>
              <w:rPr>
                <w:sz w:val="18"/>
              </w:rPr>
            </w:pPr>
            <w:r>
              <w:rPr>
                <w:sz w:val="18"/>
              </w:rPr>
              <w:t>Curso(s)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Archivo,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Bases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Datos,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cuyo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acumulado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horas sea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mínimamente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6" w:val="left" w:leader="none"/>
                <w:tab w:pos="377" w:val="left" w:leader="none"/>
                <w:tab w:pos="1064" w:val="left" w:leader="none"/>
                <w:tab w:pos="1471" w:val="left" w:leader="none"/>
                <w:tab w:pos="2296" w:val="left" w:leader="none"/>
                <w:tab w:pos="3092" w:val="left" w:leader="none"/>
                <w:tab w:pos="3538" w:val="left" w:leader="none"/>
                <w:tab w:pos="4735" w:val="left" w:leader="none"/>
                <w:tab w:pos="5179" w:val="left" w:leader="none"/>
              </w:tabs>
              <w:spacing w:line="259" w:lineRule="auto" w:before="0" w:after="0"/>
              <w:ind w:left="107" w:right="101" w:firstLine="0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  <w:tab/>
              <w:t>de</w:t>
              <w:tab/>
              <w:t>Gestión</w:t>
              <w:tab/>
              <w:t>Pública</w:t>
              <w:tab/>
              <w:t>y/o</w:t>
              <w:tab/>
              <w:t>Negociación</w:t>
              <w:tab/>
              <w:t>y/o</w:t>
              <w:tab/>
            </w:r>
            <w:r>
              <w:rPr>
                <w:spacing w:val="-1"/>
                <w:sz w:val="18"/>
              </w:rPr>
              <w:t>Relaciones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Internacionales.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59" w:lineRule="auto" w:before="0" w:after="0"/>
              <w:ind w:left="107" w:right="104" w:firstLine="0"/>
              <w:jc w:val="left"/>
              <w:rPr>
                <w:sz w:val="18"/>
              </w:rPr>
            </w:pPr>
            <w:r>
              <w:rPr>
                <w:sz w:val="18"/>
              </w:rPr>
              <w:t>Constancia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acredite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dominio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7" w:val="left" w:leader="none"/>
              </w:tabs>
              <w:spacing w:line="220" w:lineRule="atLeast" w:before="0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9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equivalentes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administrativa,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procesamiento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bases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0" w:val="left" w:leader="none"/>
              </w:tabs>
              <w:spacing w:line="259" w:lineRule="auto" w:before="39" w:after="0"/>
              <w:ind w:left="364" w:right="102" w:hanging="257"/>
              <w:jc w:val="both"/>
              <w:rPr>
                <w:sz w:val="18"/>
              </w:rPr>
            </w:pPr>
            <w:r>
              <w:rPr/>
              <w:tab/>
            </w: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organismos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internacionales, política internacional, gestión pública y en materia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negociación.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120-2023-OPM.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164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312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31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3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47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7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2023-08-01T20:25:37Z</dcterms:created>
  <dcterms:modified xsi:type="dcterms:W3CDTF">2023-08-01T20:25:37Z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2023-08-01T00:00:00Z</vt:filetime>
  </property>
</Properties>
</file>