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2"/>
        <w:ind w:left="0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4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218-2023-</w:t>
      </w:r>
      <w:r>
        <w:rPr>
          <w:rFonts w:ascii="Arial" w:hAnsi="Arial"/>
          <w:b/>
          <w:spacing w:val="-5"/>
          <w:sz w:val="18"/>
        </w:rPr>
        <w:t>PCU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9" w:val="left" w:leader="none"/>
              </w:tabs>
              <w:spacing w:line="240" w:lineRule="auto" w:before="131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Arte.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9" w:val="left" w:leader="none"/>
              </w:tabs>
              <w:spacing w:line="240" w:lineRule="auto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Museología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Cultural.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</w:t>
            </w:r>
            <w:r>
              <w:rPr>
                <w:rFonts w:ascii="Arial" w:hAnsi="Arial"/>
                <w:b/>
                <w:spacing w:val="-2"/>
                <w:sz w:val="18"/>
              </w:rPr>
              <w:t>ESPECIALIZACIÓN </w:t>
            </w:r>
            <w:r>
              <w:rPr>
                <w:rFonts w:ascii="Arial" w:hAnsi="Arial"/>
                <w:b/>
                <w:sz w:val="18"/>
              </w:rPr>
              <w:t>REQUERIDOS Y </w:t>
            </w:r>
            <w:r>
              <w:rPr>
                <w:rFonts w:ascii="Arial" w:hAnsi="Arial"/>
                <w:b/>
                <w:spacing w:val="-2"/>
                <w:sz w:val="18"/>
              </w:rPr>
              <w:t>SUSTENTADOS </w:t>
            </w:r>
            <w:r>
              <w:rPr>
                <w:rFonts w:ascii="Arial" w:hAnsi="Arial"/>
                <w:b/>
                <w:spacing w:val="-4"/>
                <w:sz w:val="18"/>
              </w:rPr>
              <w:t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9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Conservación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 Objetos Arqueológicos (mínimo 90 horas).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  <w:p>
            <w:pPr>
              <w:pStyle w:val="TableParagraph"/>
              <w:spacing w:before="19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2" w:val="left" w:leader="none"/>
              </w:tabs>
              <w:spacing w:line="259" w:lineRule="auto" w:before="0" w:after="0"/>
              <w:ind w:left="107" w:right="100"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 </w:t>
            </w:r>
            <w:r>
              <w:rPr>
                <w:sz w:val="18"/>
              </w:rPr>
              <w:t>Tres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temas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relacionados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 gestión</w:t>
            </w:r>
            <w:r>
              <w:rPr>
                <w:sz w:val="18"/>
              </w:rPr>
              <w:t> cultural, de los cuales dos (02)</w:t>
            </w:r>
            <w:r>
              <w:rPr>
                <w:sz w:val="18"/>
              </w:rPr>
              <w:t> años</w:t>
            </w:r>
            <w:r>
              <w:rPr>
                <w:sz w:val="18"/>
              </w:rPr>
              <w:t> de</w:t>
            </w:r>
            <w:r>
              <w:rPr>
                <w:sz w:val="18"/>
              </w:rPr>
              <w:t> experiencia</w:t>
            </w:r>
            <w:r>
              <w:rPr>
                <w:sz w:val="18"/>
              </w:rPr>
              <w:t> laboral</w:t>
            </w:r>
            <w:r>
              <w:rPr>
                <w:sz w:val="18"/>
              </w:rPr>
              <w:t> en funciones compatibles con las de un analista y en el sector 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1856" w:type="dxa"/>
          </w:tcPr>
          <w:p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spacing w:line="206" w:lineRule="exact"/>
              <w:ind w:left="6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59" w:lineRule="auto" w:before="0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técnicos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cultural,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industrias culturales y Gestión administrativa del Estado para la Gestón Cultural.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59" w:lineRule="auto" w:before="0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Procesador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Textos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nivel </w:t>
            </w:r>
            <w:r>
              <w:rPr>
                <w:spacing w:val="-2"/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07" w:lineRule="exact" w:before="0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presentaciones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avanzado.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04" w:lineRule="exact" w:before="14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avanzado.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6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8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76" w:lineRule="auto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2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218-2023-</w:t>
      </w:r>
      <w:r>
        <w:rPr>
          <w:spacing w:val="-4"/>
          <w:sz w:val="18"/>
        </w:rPr>
        <w:t>PCU.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5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9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3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3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0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40"/>
          <w:sz w:val="18"/>
        </w:rPr>
        <w:t> </w:t>
      </w:r>
      <w:r>
        <w:rPr>
          <w:sz w:val="18"/>
        </w:rPr>
        <w:t>(fotocopia</w:t>
      </w:r>
      <w:r>
        <w:rPr>
          <w:spacing w:val="40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40"/>
          <w:sz w:val="18"/>
        </w:rPr>
        <w:t> </w:t>
      </w:r>
      <w:r>
        <w:rPr>
          <w:sz w:val="18"/>
        </w:rPr>
        <w:t>con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40"/>
          <w:sz w:val="18"/>
        </w:rPr>
        <w:t> </w:t>
      </w:r>
      <w:r>
        <w:rPr>
          <w:sz w:val="18"/>
        </w:rPr>
        <w:t>requisitos</w:t>
      </w:r>
      <w:r>
        <w:rPr>
          <w:spacing w:val="40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spacing w:line="278" w:lineRule="auto" w:before="184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6" w:lineRule="auto" w:before="177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6" w:lineRule="auto" w:before="180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8"/>
        </w:rPr>
        <w:t> </w:t>
      </w:r>
      <w:r>
        <w:rPr/>
        <w:t>requisitos</w:t>
      </w:r>
      <w:r>
        <w:rPr>
          <w:spacing w:val="58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spacing w:before="178"/>
      </w:pPr>
    </w:p>
    <w:p>
      <w:pPr>
        <w:tabs>
          <w:tab w:pos="4542" w:val="left" w:leader="none"/>
        </w:tabs>
        <w:spacing w:line="446" w:lineRule="auto" w:before="0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45"/>
        <w:rPr>
          <w:rFonts w:ascii="Arial"/>
          <w:b/>
        </w:rPr>
      </w:pPr>
    </w:p>
    <w:p>
      <w:pPr>
        <w:pStyle w:val="BodyText"/>
        <w:tabs>
          <w:tab w:pos="1859" w:val="left" w:leader="none"/>
          <w:tab w:pos="3763" w:val="left" w:leader="none"/>
        </w:tabs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221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2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5"/>
      </w:pPr>
      <w:rPr>
        <w:rFonts w:hint="default" w:ascii="Arial MT" w:hAnsi="Arial MT" w:eastAsia="Arial MT" w:cs="Arial MT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34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2023-11-08T21:53:10Z</dcterms:created>
  <dcterms:modified xsi:type="dcterms:W3CDTF">2023-11-08T21:53:10Z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para Microsoft 365</vt:lpwstr>
  </property>
</Properties>
</file>