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9" w:right="224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71" w:right="224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213-2023-DSL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2" w:val="left" w:leader="none"/>
              </w:tabs>
              <w:spacing w:line="240" w:lineRule="auto" w:before="131" w:after="0"/>
              <w:ind w:left="241" w:right="0" w:hanging="135"/>
              <w:jc w:val="left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carreras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Políticas.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4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81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Planeamiento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Estratégico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Públicas.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 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6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7" w:val="left" w:leader="none"/>
              </w:tabs>
              <w:spacing w:line="259" w:lineRule="auto" w:before="0" w:after="0"/>
              <w:ind w:left="107"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equivalentes en puestos vinculados a Políticas Nacionales y/o 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Pública, de los cuales dos (02) años con el nivel mínimo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especialista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192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Antártica,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normativa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internacional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33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5" w:val="left" w:leader="none"/>
                <w:tab w:pos="1502" w:val="left" w:leader="none"/>
                <w:tab w:pos="2536" w:val="left" w:leader="none"/>
                <w:tab w:pos="3933" w:val="left" w:leader="none"/>
                <w:tab w:pos="5178" w:val="left" w:leader="none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en</w:t>
              <w:tab/>
              <w:t>materia</w:t>
              <w:tab/>
              <w:t>antártica,</w:t>
              <w:tab/>
              <w:t>Planeamiento</w:t>
              <w:tab/>
              <w:t>Estratégico,</w:t>
              <w:tab/>
              <w:t>Relaciones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Internacionales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Nacionales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vigente.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9" w:val="left" w:leader="none"/>
              </w:tabs>
              <w:spacing w:line="177" w:lineRule="exact" w:before="0" w:after="0"/>
              <w:ind w:left="268" w:right="0" w:hanging="162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procesadores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texto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hojas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cálculo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nivel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8"/>
              <w:ind w:left="107"/>
              <w:rPr>
                <w:sz w:val="18"/>
              </w:rPr>
            </w:pPr>
            <w:r>
              <w:rPr>
                <w:sz w:val="18"/>
              </w:rPr>
              <w:t>intermedio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programas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20" w:val="left" w:leader="none"/>
              </w:tabs>
              <w:spacing w:line="204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2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1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1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213-2023-DSL.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7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960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68" w:hanging="161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51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42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3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25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17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8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9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1" w:hanging="16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25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5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41" w:hanging="135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35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2023-11-07T20:36:28Z</dcterms:created>
  <dcterms:modified xsi:type="dcterms:W3CDTF">2023-11-07T20:36:28Z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2023-11-07T00:00:00Z</vt:filetime>
  </property>
</Properties>
</file>